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PARECER NºO11/2007                          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17146</wp:posOffset>
            </wp:positionH>
            <wp:positionV relativeFrom="paragraph">
              <wp:posOffset>-1172209</wp:posOffset>
            </wp:positionV>
            <wp:extent cx="2018665" cy="913765"/>
            <wp:effectExtent b="0" l="0" r="0" t="0"/>
            <wp:wrapTopAndBottom distB="0" dist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9137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3" w:right="-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sobre a oferta, autorização e funcionamento de Educação Infantil na faixa etária de 5 anos na Escola Municipal de Ensino Fundamental Professor Osmar Stuart.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   RELATÓRIO: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Recebemos da Secretaria Municipal de Educação e Pesquisa a solicitação de posicionamento requerido pelo CEED através do Parecer nº 386/2005 no que se refere ao Processo de Credenciamento e Autorização da Pré-Escola da EMEF Osmar Stuart, Processo – SE nº 14.849/19.00/02.4, quanto ao item 4, que dispõe sobre “ A análise das peças do processo permite à Comissão Especial de Educação Infantil concluir pelo atendimento do pedido. Deve a mantenedora adequar, de imediato, as condições da escola ao preceituado na Resolução CEED nº 246, de 02 de junho de 1999, ( resolução revogada pela Resolução nº 281, de 15 de junho de 2005), no que se refere aos seguintes aspectos: 4.1 - artigo 10, inciso III – sala para atividades múltiplas; 4.2 – artigo 10, inciso V – prover os sanitários destinados à Ed. Infantil de divisórias e portas de modo a assegurar a privacidade das crianças. Essa solicitação se justifica no item 8 , que trata do seguinte texto “Em razão de o Conselho Municipal de Educação de Cachoeirinha deter habilitação e delegação de atribuições, cabe àquele Órgão verificar o cumprimento das providências contidas no item 4 desse Parecer, devendo encaminhar relatório a este Conselho, no prazo de 180 dias”.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A partir desta solicitação foi criada uma comissão de verificação para análise, contemplando membros do CME e SMEP, para in loco verificar os itens apontados no processo, que são: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4.1 - artigo 10, inciso III – sala para atividades múltiplas;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4.2 – artigo 10, inciso V – prover os sanitários destinados à Educação Infantil de divisórias e portas de modo a assegurar a privacidade das crianças.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Além dos itens citados verificou-se os itens 5 “ A escola não apresenta barreiras arquitetônicas quanto ao acesso para portadores de deficiência física”  e o item 7 “A ampliação e qualificação do acervo bibliográfico e de brinquedos deve ser meta constante da mantenedora, dado o valor pedagógico de tais recursos para o desenvolvimento e aprendizagem da criança”. Observou-se também as necessidades dos seguintes procedimentos: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rebaixamento da pia retirando um “banco” estreito, que estava com função de estrado;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retirada dos pregos de cabideiro, no banheiro, que poderiam colocar as crianças em risco;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retirada de materiais de limpeza do banheiro, evitando possíveis acidentes.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a visita foi enviada À SMEP ofício CME nº 05/2007 datado de 04 de abril, enviando relatório da verificação com as pendências, solicitando as providências necessárias.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 31 de maio do corrente ano, recebemos o retorno da SMEP através do of. Gab. Nº 193/2007, informando das providencias efetuadas.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Foi realizada uma segunda visita pela comissão verificadora que constatou a efetivação das seguintes melhorias: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colocação de porta em um sanitário;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estrado em toda frente da pia;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retirada dos pregos do cabideiro do banheiro dos alunos;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retirada dos materiais de limpeza, do banheiro dos alunos;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há uma sala de atividades múltiplas, com brinquedos e jogos adequados à faixa etária, além do espaço amplo da sala de aula e também de brinquedos contidos na mesma;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há um bom acervo de livros para essa faixa etária na biblioteca da escola.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141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Porém, as outras solicitações não foram atendidas, mas justificadas com a impossibilidade de cumpri-las por exigência do proprietário do prédio.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Escola funciona no prédio do SESI, não sendo possível mexer na estrutura do mesmo, portanto não foi realizado o rebaixamento da pia, a colocação de barreiras arquitetônicas e as portas em dois banheiros.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Há uma negociação para troca de espaços, tendo em vista o término do prazo de cedência deste prédio onde funciona a escola à Prefeitura.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Salientamos ainda que a escola não atende mais a clientela na faixa etária de 05 anos, pois foi implantada na mesma o Ensino Fundamental de 9 anos, onde as crianças ingressantes são de seis anos, garantindo o cumprimento da lei Nº 11.114 /2005 e 11.274/2006.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colegiado sugere o encerramento desse processo porque não há mais oferta deste Nível de Ensino e recomenda que ao longo desse período letivo, sejam realizadas reuniões sistemáticas para tratativas das reformas do prédio que será utilizado, com as devidas adequações para atender a acessibilidade, conforme legislação vigente, não comprometendo a continuidade do trabalho da escola.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Ressaltamos que a oferta de Educação Infantil vem sendo ampliada gradativamente nas escolas de Educação Infantil da Rede Municipal de Ensino, garantindo o atendimento dessa faixa etária.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701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Cachoeirinha, 05 de setembro de 2007.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             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                   Atenciosamente,                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                                      ............................................................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Rosa Maria Lippert Cardoso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234" w:firstLine="269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Presidente     </w:t>
      </w:r>
    </w:p>
    <w:sectPr>
      <w:headerReference r:id="rId7" w:type="default"/>
      <w:pgSz w:h="15840" w:w="12240" w:orient="portrait"/>
      <w:pgMar w:bottom="851" w:top="851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2018665" cy="913765"/>
          <wp:effectExtent b="0" l="0" r="0" t="0"/>
          <wp:wrapTopAndBottom distB="0" dist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8665" cy="9137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Anápio Gomes, 329 – Veranópolis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Fone: 34713483 E-mail </w:t>
    </w:r>
    <w:hyperlink r:id="rId2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cme@educacao.cachoeirinha.rs.gov.br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- RS</w:t>
    </w:r>
  </w:p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e@educacao.cachoeirinha.r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